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4FE72" w14:textId="3036E6E5" w:rsidR="006D0050" w:rsidRDefault="006D0050">
      <w:r>
        <w:t>在工业革命后的近百年了,整个地球的气候正在经历一次以全球变暖为主要特征的显著变化。在nana，</w:t>
      </w:r>
      <w:proofErr w:type="spellStart"/>
      <w:r>
        <w:t>ipcc</w:t>
      </w:r>
      <w:proofErr w:type="spellEnd"/>
      <w:r>
        <w:t>，全国各种气象组织和相关学者的共同研究下，我们已经知道全球变暖已经成为不争的事实，以及造成这一现象的最大原因是人类活动排放的二氧化碳的各种温室气体。本次</w:t>
      </w:r>
      <w:r>
        <w:rPr>
          <w:rFonts w:hint="eastAsia"/>
        </w:rPr>
        <w:t>小组</w:t>
      </w:r>
      <w:r>
        <w:t>报告，将以</w:t>
      </w:r>
      <w:proofErr w:type="spellStart"/>
      <w:r>
        <w:t>ipcc</w:t>
      </w:r>
      <w:proofErr w:type="spellEnd"/>
      <w:r>
        <w:t>的第五次评估报告为基础，来分析不同地球平均升温程度对地球系统造成的影响。</w:t>
      </w:r>
    </w:p>
    <w:p w14:paraId="78C58F9B" w14:textId="77777777" w:rsidR="006D0050" w:rsidRDefault="006D0050"/>
    <w:p w14:paraId="77E5C04D" w14:textId="62C85CF2" w:rsidR="006D0050" w:rsidRDefault="00A143C5" w:rsidP="006D0050">
      <w:r w:rsidRPr="00175B15">
        <w:rPr>
          <w:rFonts w:hint="eastAsia"/>
          <w:highlight w:val="cyan"/>
        </w:rPr>
        <w:t>1</w:t>
      </w:r>
      <w:r w:rsidR="006D0050" w:rsidRPr="00175B15">
        <w:rPr>
          <w:rFonts w:hint="eastAsia"/>
          <w:highlight w:val="cyan"/>
        </w:rPr>
        <w:t>首先</w:t>
      </w:r>
      <w:r w:rsidR="006D0050" w:rsidRPr="00175B15">
        <w:rPr>
          <w:highlight w:val="cyan"/>
        </w:rPr>
        <w:t>通过各种数据和图表来解释全球变暖是不争的事实</w:t>
      </w:r>
      <w:r w:rsidR="006D0050" w:rsidRPr="00175B15">
        <w:rPr>
          <w:rFonts w:hint="eastAsia"/>
          <w:highlight w:val="cyan"/>
        </w:rPr>
        <w:t>。比如可以用以下资料</w:t>
      </w:r>
    </w:p>
    <w:p w14:paraId="2EC435C6" w14:textId="057CF14E" w:rsidR="006D0050" w:rsidRPr="00175B15" w:rsidRDefault="00DF4B5C" w:rsidP="006D0050">
      <w:pPr>
        <w:pStyle w:val="a9"/>
        <w:ind w:left="360"/>
      </w:pPr>
      <w:r>
        <w:object w:dxaOrig="1287" w:dyaOrig="899" w14:anchorId="17A1AC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15pt;height:44.8pt" o:ole="">
            <v:imagedata r:id="rId5" o:title=""/>
          </v:shape>
          <o:OLEObject Type="Embed" ProgID="Package" ShapeID="_x0000_i1025" DrawAspect="Icon" ObjectID="_1779655320" r:id="rId6"/>
        </w:object>
      </w:r>
      <w:r w:rsidR="006D0050" w:rsidRPr="006D0050">
        <w:rPr>
          <w:b/>
          <w:bCs/>
        </w:rPr>
        <w:t>Global Warming from 1880 to 2022</w:t>
      </w:r>
    </w:p>
    <w:p w14:paraId="58D6ADB0" w14:textId="77777777" w:rsidR="006D0050" w:rsidRDefault="006D0050" w:rsidP="006D0050">
      <w:pPr>
        <w:pStyle w:val="a9"/>
        <w:ind w:left="360"/>
        <w:rPr>
          <w:b/>
          <w:bCs/>
        </w:rPr>
      </w:pPr>
    </w:p>
    <w:p w14:paraId="1DC51B58" w14:textId="2D80D785" w:rsidR="006D0050" w:rsidRDefault="00212FAC" w:rsidP="006D0050">
      <w:pPr>
        <w:pStyle w:val="a9"/>
        <w:ind w:left="360"/>
      </w:pPr>
      <w:hyperlink r:id="rId7" w:history="1">
        <w:r w:rsidR="006D0050">
          <w:rPr>
            <w:rStyle w:val="ae"/>
          </w:rPr>
          <w:t>AR5 Synthesis Report — IPCC</w:t>
        </w:r>
      </w:hyperlink>
      <w:r w:rsidR="006D0050">
        <w:rPr>
          <w:rFonts w:hint="eastAsia"/>
        </w:rPr>
        <w:t>这个网站里是ar5报告的所有数据的图表</w:t>
      </w:r>
    </w:p>
    <w:p w14:paraId="4BAA9235" w14:textId="77777777" w:rsidR="00A143C5" w:rsidRDefault="00A143C5" w:rsidP="006D0050">
      <w:pPr>
        <w:pStyle w:val="a9"/>
        <w:ind w:left="360"/>
      </w:pPr>
    </w:p>
    <w:p w14:paraId="4C8AEA7C" w14:textId="77777777" w:rsidR="00A143C5" w:rsidRDefault="00A143C5" w:rsidP="006D0050">
      <w:pPr>
        <w:pStyle w:val="a9"/>
        <w:ind w:left="360"/>
      </w:pPr>
    </w:p>
    <w:p w14:paraId="5F1D567D" w14:textId="77777777" w:rsidR="00A143C5" w:rsidRPr="006D0050" w:rsidRDefault="00A143C5" w:rsidP="006D0050">
      <w:pPr>
        <w:pStyle w:val="a9"/>
        <w:ind w:left="360"/>
        <w:rPr>
          <w:b/>
          <w:bCs/>
        </w:rPr>
      </w:pPr>
    </w:p>
    <w:p w14:paraId="0AF2DF60" w14:textId="263EA348" w:rsidR="006D0050" w:rsidRDefault="00A143C5" w:rsidP="00A143C5">
      <w:r>
        <w:rPr>
          <w:rFonts w:hint="eastAsia"/>
        </w:rPr>
        <w:t xml:space="preserve">2 </w:t>
      </w:r>
      <w:r>
        <w:t>随着联合国气候变化公约的各种大会</w:t>
      </w:r>
      <w:r>
        <w:rPr>
          <w:rFonts w:hint="eastAsia"/>
        </w:rPr>
        <w:t>（）</w:t>
      </w:r>
      <w:r>
        <w:t>的进行，比如说哥本哈根大会</w:t>
      </w:r>
      <w:r>
        <w:rPr>
          <w:rFonts w:hint="eastAsia"/>
        </w:rPr>
        <w:t>，</w:t>
      </w:r>
      <w:r>
        <w:t>《巴黎协定》，气候变化大会的进行，逐渐达成了以将全球升温控制在两摄氏度的长期目标，升温幅度从两度尽量到1.5度各国自定义标准碳排放，尤其是在</w:t>
      </w:r>
      <w:proofErr w:type="spellStart"/>
      <w:r>
        <w:t>iPCc</w:t>
      </w:r>
      <w:proofErr w:type="spellEnd"/>
      <w:r>
        <w:t>发布的</w:t>
      </w:r>
      <w:r w:rsidRPr="00A143C5">
        <w:t>特别报告：</w:t>
      </w:r>
      <w:r>
        <w:rPr>
          <w:rFonts w:hint="eastAsia"/>
        </w:rPr>
        <w:t>《</w:t>
      </w:r>
      <w:r w:rsidRPr="00A143C5">
        <w:t>全球变暖1.5ºC</w:t>
      </w:r>
      <w:r>
        <w:rPr>
          <w:rFonts w:hint="eastAsia"/>
        </w:rPr>
        <w:t>》</w:t>
      </w:r>
      <w:r>
        <w:t>,强调了1.5和</w:t>
      </w:r>
      <w:r>
        <w:rPr>
          <w:rFonts w:hint="eastAsia"/>
        </w:rPr>
        <w:t>2</w:t>
      </w:r>
      <w:r>
        <w:t>这两个阀值的重要性。</w:t>
      </w:r>
      <w:r w:rsidRPr="00A143C5">
        <w:rPr>
          <w:rFonts w:hint="eastAsia"/>
        </w:rPr>
        <w:t>如果全球气温上升超过工业化前水平</w:t>
      </w:r>
      <w:r w:rsidRPr="00A143C5">
        <w:t xml:space="preserve"> 1.5°C，则可能触发多个气候临界点。</w:t>
      </w:r>
      <w:r>
        <w:rPr>
          <w:rFonts w:hint="eastAsia"/>
        </w:rPr>
        <w:t>（参考：</w:t>
      </w:r>
      <w:hyperlink r:id="rId8" w:history="1">
        <w:r>
          <w:rPr>
            <w:rStyle w:val="ae"/>
          </w:rPr>
          <w:t>通过多个气候临界点的风险升级到全球变暖 1.5°C 以上 - 国际科学理事会 (council.science)</w:t>
        </w:r>
      </w:hyperlink>
      <w:r>
        <w:rPr>
          <w:rFonts w:hint="eastAsia"/>
        </w:rPr>
        <w:t>）</w:t>
      </w:r>
      <w:r>
        <w:t>下面我们将列出和分析在这两个阈值，在不同的升温情况下，各种自然环境参数的差异</w:t>
      </w:r>
    </w:p>
    <w:p w14:paraId="3B4BA245" w14:textId="77777777" w:rsidR="00175B15" w:rsidRDefault="00175B15" w:rsidP="00A143C5"/>
    <w:p w14:paraId="2E8013EB" w14:textId="6EA4EE1B" w:rsidR="00175B15" w:rsidRDefault="00175B15" w:rsidP="00A143C5">
      <w:pPr>
        <w:rPr>
          <w:rFonts w:ascii="Segoe UI" w:hAnsi="Segoe UI" w:cs="Segoe UI"/>
          <w:color w:val="252F52"/>
          <w:shd w:val="clear" w:color="auto" w:fill="FFFFFF"/>
        </w:rPr>
      </w:pPr>
      <w:r>
        <w:t>我们这里所说到的设为1.5度和2℃，是根据IP cc报告，把它定义为</w:t>
      </w:r>
      <w:r>
        <w:rPr>
          <w:rFonts w:ascii="Segoe UI" w:hAnsi="Segoe UI" w:cs="Segoe UI"/>
          <w:color w:val="252F52"/>
          <w:shd w:val="clear" w:color="auto" w:fill="FFFFFF"/>
        </w:rPr>
        <w:t>十年全球平均地表温度（</w:t>
      </w:r>
      <w:r>
        <w:rPr>
          <w:rFonts w:ascii="Segoe UI" w:hAnsi="Segoe UI" w:cs="Segoe UI"/>
          <w:color w:val="252F52"/>
          <w:shd w:val="clear" w:color="auto" w:fill="FFFFFF"/>
        </w:rPr>
        <w:t>GMST</w:t>
      </w:r>
      <w:r>
        <w:rPr>
          <w:rFonts w:ascii="Segoe UI" w:hAnsi="Segoe UI" w:cs="Segoe UI"/>
          <w:color w:val="252F52"/>
          <w:shd w:val="clear" w:color="auto" w:fill="FFFFFF"/>
        </w:rPr>
        <w:t>）高于工业化前水平</w:t>
      </w:r>
      <w:r>
        <w:rPr>
          <w:rFonts w:ascii="Segoe UI" w:hAnsi="Segoe UI" w:cs="Segoe UI" w:hint="eastAsia"/>
          <w:color w:val="252F52"/>
          <w:shd w:val="clear" w:color="auto" w:fill="FFFFFF"/>
        </w:rPr>
        <w:t>多少度</w:t>
      </w:r>
      <w:r>
        <w:rPr>
          <w:rFonts w:ascii="Segoe UI" w:hAnsi="Segoe UI" w:cs="Segoe UI" w:hint="eastAsia"/>
          <w:color w:val="252F52"/>
          <w:shd w:val="clear" w:color="auto" w:fill="FFFFFF"/>
        </w:rPr>
        <w:t>.</w:t>
      </w:r>
      <w:r w:rsidR="00D852D1" w:rsidRPr="00D852D1">
        <w:t xml:space="preserve"> </w:t>
      </w:r>
      <w:r w:rsidR="00D852D1">
        <w:t>由于在不同季节，在陆地和海洋之间，不同地区，升温到这两个阈值的方式和速度不同，都会影响最终的气象数据结果。</w:t>
      </w:r>
      <w:r w:rsidR="00D852D1">
        <w:rPr>
          <w:rFonts w:hint="eastAsia"/>
        </w:rPr>
        <w:t>但是</w:t>
      </w:r>
      <w:r w:rsidR="00D852D1">
        <w:rPr>
          <w:rFonts w:ascii="Segoe UI" w:hAnsi="Segoe UI" w:cs="Segoe UI"/>
          <w:color w:val="252F52"/>
          <w:shd w:val="clear" w:color="auto" w:fill="FFFFFF"/>
        </w:rPr>
        <w:t>对于许多地区</w:t>
      </w:r>
      <w:r w:rsidR="009332B8">
        <w:rPr>
          <w:rFonts w:ascii="Segoe UI" w:hAnsi="Segoe UI" w:cs="Segoe UI" w:hint="eastAsia"/>
          <w:color w:val="252F52"/>
          <w:shd w:val="clear" w:color="auto" w:fill="FFFFFF"/>
        </w:rPr>
        <w:t>总的</w:t>
      </w:r>
      <w:r w:rsidR="00D852D1">
        <w:rPr>
          <w:rFonts w:ascii="Segoe UI" w:hAnsi="Segoe UI" w:cs="Segoe UI"/>
          <w:color w:val="252F52"/>
          <w:shd w:val="clear" w:color="auto" w:fill="FFFFFF"/>
        </w:rPr>
        <w:t>来说，全球平均气温上升</w:t>
      </w:r>
      <w:r w:rsidR="00D852D1">
        <w:rPr>
          <w:rFonts w:ascii="Segoe UI" w:hAnsi="Segoe UI" w:cs="Segoe UI"/>
          <w:color w:val="252F52"/>
          <w:shd w:val="clear" w:color="auto" w:fill="FFFFFF"/>
        </w:rPr>
        <w:t>1.5°C</w:t>
      </w:r>
      <w:r w:rsidR="00D852D1">
        <w:rPr>
          <w:rFonts w:ascii="Segoe UI" w:hAnsi="Segoe UI" w:cs="Segoe UI"/>
          <w:color w:val="252F52"/>
          <w:shd w:val="clear" w:color="auto" w:fill="FFFFFF"/>
        </w:rPr>
        <w:t>或</w:t>
      </w:r>
      <w:r w:rsidR="00D852D1">
        <w:rPr>
          <w:rFonts w:ascii="Segoe UI" w:hAnsi="Segoe UI" w:cs="Segoe UI"/>
          <w:color w:val="252F52"/>
          <w:shd w:val="clear" w:color="auto" w:fill="FFFFFF"/>
        </w:rPr>
        <w:t>2°C</w:t>
      </w:r>
      <w:r w:rsidR="00D852D1">
        <w:rPr>
          <w:rFonts w:ascii="Segoe UI" w:hAnsi="Segoe UI" w:cs="Segoe UI"/>
          <w:color w:val="252F52"/>
          <w:shd w:val="clear" w:color="auto" w:fill="FFFFFF"/>
        </w:rPr>
        <w:t>意味着一些极端事件的发生和</w:t>
      </w:r>
      <w:r w:rsidR="00D852D1">
        <w:rPr>
          <w:rFonts w:ascii="Segoe UI" w:hAnsi="Segoe UI" w:cs="Segoe UI"/>
          <w:color w:val="252F52"/>
          <w:shd w:val="clear" w:color="auto" w:fill="FFFFFF"/>
        </w:rPr>
        <w:t>/</w:t>
      </w:r>
      <w:r w:rsidR="00D852D1">
        <w:rPr>
          <w:rFonts w:ascii="Segoe UI" w:hAnsi="Segoe UI" w:cs="Segoe UI"/>
          <w:color w:val="252F52"/>
          <w:shd w:val="clear" w:color="auto" w:fill="FFFFFF"/>
        </w:rPr>
        <w:t>或强度大幅增加</w:t>
      </w:r>
      <w:r w:rsidR="00D852D1">
        <w:rPr>
          <w:rFonts w:ascii="Segoe UI" w:hAnsi="Segoe UI" w:cs="Segoe UI" w:hint="eastAsia"/>
          <w:color w:val="252F52"/>
          <w:shd w:val="clear" w:color="auto" w:fill="FFFFFF"/>
        </w:rPr>
        <w:t>。</w:t>
      </w:r>
    </w:p>
    <w:p w14:paraId="7EB60393" w14:textId="77777777" w:rsidR="009332B8" w:rsidRDefault="009332B8" w:rsidP="00A143C5">
      <w:pPr>
        <w:rPr>
          <w:rFonts w:ascii="Segoe UI" w:hAnsi="Segoe UI" w:cs="Segoe UI"/>
          <w:color w:val="252F52"/>
          <w:shd w:val="clear" w:color="auto" w:fill="FFFFFF"/>
        </w:rPr>
      </w:pPr>
    </w:p>
    <w:bookmarkStart w:id="0" w:name="_MON_1779552811"/>
    <w:bookmarkEnd w:id="0"/>
    <w:p w14:paraId="42A841D5" w14:textId="4B707563" w:rsidR="009332B8" w:rsidRDefault="00694C8D" w:rsidP="00A143C5">
      <w:r>
        <w:object w:dxaOrig="1287" w:dyaOrig="899" w14:anchorId="69FE6CF8">
          <v:shape id="_x0000_i1026" type="#_x0000_t75" style="width:64.15pt;height:44.8pt" o:ole="">
            <v:imagedata r:id="rId9" o:title=""/>
          </v:shape>
          <o:OLEObject Type="Embed" ProgID="Excel.Sheet.12" ShapeID="_x0000_i1026" DrawAspect="Icon" ObjectID="_1779655321" r:id="rId10"/>
        </w:object>
      </w:r>
      <w:r w:rsidR="009332B8">
        <w:rPr>
          <w:rFonts w:hint="eastAsia"/>
        </w:rPr>
        <w:t>我只分析了要求的几个气象要素的差异，所有数据均来自第一篇文献</w:t>
      </w:r>
    </w:p>
    <w:p w14:paraId="463D9CEE" w14:textId="5E76DAFB" w:rsidR="009332B8" w:rsidRDefault="009332B8" w:rsidP="00A143C5">
      <w:r w:rsidRPr="009332B8">
        <w:rPr>
          <w:rFonts w:hint="eastAsia"/>
          <w:highlight w:val="cyan"/>
        </w:rPr>
        <w:lastRenderedPageBreak/>
        <w:t>3</w:t>
      </w:r>
      <w:r w:rsidRPr="009332B8">
        <w:rPr>
          <w:highlight w:val="cyan"/>
        </w:rPr>
        <w:t>最后可以通过我们面临的气象危机，和我国对碳中和目标，应对全球变暖危机所做出的贡献来总结</w:t>
      </w:r>
      <w:r w:rsidR="00212FAC">
        <w:rPr>
          <w:rFonts w:hint="eastAsia"/>
          <w:highlight w:val="cyan"/>
        </w:rPr>
        <w:t>】</w:t>
      </w:r>
    </w:p>
    <w:p w14:paraId="4049069A" w14:textId="77777777" w:rsidR="00212FAC" w:rsidRDefault="00212FAC" w:rsidP="00212FAC">
      <w:pPr>
        <w:pStyle w:val="af0"/>
      </w:pPr>
      <w:r>
        <w:t>面对全球气象危机和</w:t>
      </w:r>
      <w:proofErr w:type="gramStart"/>
      <w:r>
        <w:t>碳中和</w:t>
      </w:r>
      <w:proofErr w:type="gramEnd"/>
      <w:r>
        <w:t>目标，中国做出了多方面的贡献，展现出强大的承诺和实际行动。</w:t>
      </w:r>
    </w:p>
    <w:p w14:paraId="4C8F0D19" w14:textId="77777777" w:rsidR="00212FAC" w:rsidRDefault="00212FAC" w:rsidP="00212FAC">
      <w:pPr>
        <w:pStyle w:val="af0"/>
      </w:pPr>
      <w:r>
        <w:t>首先，中国承诺在2030年前达到碳排放峰值，并在2060年前实现碳中和。这一目标的实现将对全球气候变化的缓解产生重大影响</w:t>
      </w:r>
      <w:r>
        <w:rPr>
          <w:rFonts w:ascii="MS Mincho" w:eastAsia="MS Mincho" w:hAnsi="MS Mincho" w:cs="MS Mincho" w:hint="eastAsia"/>
        </w:rPr>
        <w:t>​</w:t>
      </w:r>
      <w:r>
        <w:rPr>
          <w:rStyle w:val="text-token-text-secondary"/>
        </w:rPr>
        <w:t xml:space="preserve"> (</w:t>
      </w:r>
      <w:proofErr w:type="spellStart"/>
      <w:r>
        <w:fldChar w:fldCharType="begin"/>
      </w:r>
      <w:r>
        <w:instrText xml:space="preserve"> HYPERLINK "https://phys.org/news/2024-03-china-transition-carbon-neutrality-air.html" \t "_blank" </w:instrText>
      </w:r>
      <w:r>
        <w:fldChar w:fldCharType="separate"/>
      </w:r>
      <w:r>
        <w:rPr>
          <w:rStyle w:val="ae"/>
        </w:rPr>
        <w:t>Physorg</w:t>
      </w:r>
      <w:proofErr w:type="spellEnd"/>
      <w:r>
        <w:fldChar w:fldCharType="end"/>
      </w:r>
      <w:r>
        <w:rPr>
          <w:rStyle w:val="text-token-text-secondary"/>
        </w:rPr>
        <w:t>)</w:t>
      </w:r>
      <w:r>
        <w:rPr>
          <w:rFonts w:ascii="MS Mincho" w:eastAsia="MS Mincho" w:hAnsi="MS Mincho" w:cs="MS Mincho" w:hint="eastAsia"/>
        </w:rPr>
        <w:t>​​</w:t>
      </w:r>
      <w:r>
        <w:rPr>
          <w:rStyle w:val="text-token-text-secondary"/>
        </w:rPr>
        <w:t xml:space="preserve"> (</w:t>
      </w:r>
      <w:hyperlink r:id="rId11" w:tgtFrame="_blank" w:history="1">
        <w:r>
          <w:rPr>
            <w:rStyle w:val="ae"/>
          </w:rPr>
          <w:t>IRENA</w:t>
        </w:r>
      </w:hyperlink>
      <w:r>
        <w:rPr>
          <w:rStyle w:val="text-token-text-secondary"/>
        </w:rPr>
        <w:t>)</w:t>
      </w:r>
      <w:r>
        <w:rPr>
          <w:rFonts w:ascii="MS Mincho" w:eastAsia="MS Mincho" w:hAnsi="MS Mincho" w:cs="MS Mincho" w:hint="eastAsia"/>
        </w:rPr>
        <w:t>​</w:t>
      </w:r>
      <w:r>
        <w:t>。根据研究，中国的碳中和目标可能使全球变暖减少约0.2至0.3摄氏度，并挽救约180万人的生命，减少因空气污染导致的过早死亡</w:t>
      </w:r>
      <w:r>
        <w:rPr>
          <w:rFonts w:ascii="MS Mincho" w:eastAsia="MS Mincho" w:hAnsi="MS Mincho" w:cs="MS Mincho" w:hint="eastAsia"/>
        </w:rPr>
        <w:t>​</w:t>
      </w:r>
      <w:r>
        <w:rPr>
          <w:rStyle w:val="text-token-text-secondary"/>
        </w:rPr>
        <w:t xml:space="preserve"> (</w:t>
      </w:r>
      <w:proofErr w:type="spellStart"/>
      <w:r>
        <w:fldChar w:fldCharType="begin"/>
      </w:r>
      <w:r>
        <w:instrText xml:space="preserve"> HYPERLINK "https://phys.org/news/2024-03-china-transition-carbon-neutrality-air.html" \t "_blank" </w:instrText>
      </w:r>
      <w:r>
        <w:fldChar w:fldCharType="separate"/>
      </w:r>
      <w:r>
        <w:rPr>
          <w:rStyle w:val="ae"/>
        </w:rPr>
        <w:t>Physorg</w:t>
      </w:r>
      <w:proofErr w:type="spellEnd"/>
      <w:r>
        <w:fldChar w:fldCharType="end"/>
      </w:r>
      <w:r>
        <w:rPr>
          <w:rStyle w:val="text-token-text-secondary"/>
        </w:rPr>
        <w:t>)</w:t>
      </w:r>
      <w:r>
        <w:rPr>
          <w:rFonts w:ascii="MS Mincho" w:eastAsia="MS Mincho" w:hAnsi="MS Mincho" w:cs="MS Mincho" w:hint="eastAsia"/>
        </w:rPr>
        <w:t>​</w:t>
      </w:r>
      <w:r>
        <w:t>。</w:t>
      </w:r>
    </w:p>
    <w:p w14:paraId="26F6590B" w14:textId="77777777" w:rsidR="00212FAC" w:rsidRDefault="00212FAC" w:rsidP="00212FAC">
      <w:pPr>
        <w:pStyle w:val="af0"/>
      </w:pPr>
      <w:r>
        <w:t>在具体措施方面，中国已经将应对气候变化纳入国家经济和社会发展计划中。从“十二五”规划开始，中国将减少碳强度作为约束性目标，并定义了关键任务、优先领域和重大项目。在“十四五”规划中，中国设定了2020年至2025年间减少18%碳强度的目标</w:t>
      </w:r>
      <w:r>
        <w:rPr>
          <w:rFonts w:ascii="MS Mincho" w:eastAsia="MS Mincho" w:hAnsi="MS Mincho" w:cs="MS Mincho" w:hint="eastAsia"/>
        </w:rPr>
        <w:t>​</w:t>
      </w:r>
      <w:r>
        <w:rPr>
          <w:rStyle w:val="text-token-text-secondary"/>
        </w:rPr>
        <w:t xml:space="preserve"> (</w:t>
      </w:r>
      <w:hyperlink r:id="rId12" w:tgtFrame="_blank" w:history="1">
        <w:r>
          <w:rPr>
            <w:rStyle w:val="ae"/>
          </w:rPr>
          <w:t>China Daily</w:t>
        </w:r>
      </w:hyperlink>
      <w:r>
        <w:rPr>
          <w:rStyle w:val="text-token-text-secondary"/>
        </w:rPr>
        <w:t>)</w:t>
      </w:r>
      <w:r>
        <w:rPr>
          <w:rFonts w:ascii="MS Mincho" w:eastAsia="MS Mincho" w:hAnsi="MS Mincho" w:cs="MS Mincho" w:hint="eastAsia"/>
        </w:rPr>
        <w:t>​</w:t>
      </w:r>
      <w:r>
        <w:t>。</w:t>
      </w:r>
    </w:p>
    <w:p w14:paraId="53C2B01F" w14:textId="77777777" w:rsidR="00212FAC" w:rsidRDefault="00212FAC" w:rsidP="00212FAC">
      <w:pPr>
        <w:pStyle w:val="af0"/>
      </w:pPr>
      <w:r>
        <w:t>此外，中国正在加速推进“1+N”政策体系的建设，以实现碳排放峰值和</w:t>
      </w:r>
      <w:proofErr w:type="gramStart"/>
      <w:r>
        <w:t>碳中和</w:t>
      </w:r>
      <w:proofErr w:type="gramEnd"/>
      <w:r>
        <w:t>。该体系包括能源、工业、城乡建设、交通、农业等领域的实施计划，以及科技、财政资金、金融、定价、</w:t>
      </w:r>
      <w:proofErr w:type="gramStart"/>
      <w:r>
        <w:t>碳汇等</w:t>
      </w:r>
      <w:proofErr w:type="gramEnd"/>
      <w:r>
        <w:t>支持计划，确保目标和措施的协调和有效</w:t>
      </w:r>
      <w:r>
        <w:rPr>
          <w:rFonts w:ascii="MS Mincho" w:eastAsia="MS Mincho" w:hAnsi="MS Mincho" w:cs="MS Mincho" w:hint="eastAsia"/>
        </w:rPr>
        <w:t>​</w:t>
      </w:r>
      <w:r>
        <w:rPr>
          <w:rStyle w:val="text-token-text-secondary"/>
        </w:rPr>
        <w:t xml:space="preserve"> (</w:t>
      </w:r>
      <w:hyperlink r:id="rId13" w:tgtFrame="_blank" w:history="1">
        <w:r>
          <w:rPr>
            <w:rStyle w:val="ae"/>
          </w:rPr>
          <w:t>China Daily</w:t>
        </w:r>
      </w:hyperlink>
      <w:r>
        <w:rPr>
          <w:rStyle w:val="text-token-text-secondary"/>
        </w:rPr>
        <w:t>)</w:t>
      </w:r>
      <w:r>
        <w:rPr>
          <w:rFonts w:ascii="MS Mincho" w:eastAsia="MS Mincho" w:hAnsi="MS Mincho" w:cs="MS Mincho" w:hint="eastAsia"/>
        </w:rPr>
        <w:t>​</w:t>
      </w:r>
      <w:r>
        <w:t>。</w:t>
      </w:r>
    </w:p>
    <w:p w14:paraId="6EEB66C8" w14:textId="77777777" w:rsidR="00212FAC" w:rsidRDefault="00212FAC" w:rsidP="00212FAC">
      <w:pPr>
        <w:pStyle w:val="af0"/>
      </w:pPr>
      <w:r>
        <w:t>在能源转型方面，中国大力发展可再生能源。到2030年，计划将风电和太阳能装机容量提高到12亿千瓦以上，非化石能源在一次能源消费中的占比达到25%左右</w:t>
      </w:r>
      <w:r>
        <w:rPr>
          <w:rFonts w:ascii="MS Mincho" w:eastAsia="MS Mincho" w:hAnsi="MS Mincho" w:cs="MS Mincho" w:hint="eastAsia"/>
        </w:rPr>
        <w:t>​</w:t>
      </w:r>
      <w:r>
        <w:rPr>
          <w:rStyle w:val="text-token-text-secondary"/>
        </w:rPr>
        <w:t xml:space="preserve"> (</w:t>
      </w:r>
      <w:hyperlink r:id="rId14" w:tgtFrame="_blank" w:history="1">
        <w:r>
          <w:rPr>
            <w:rStyle w:val="ae"/>
          </w:rPr>
          <w:t>China Daily</w:t>
        </w:r>
      </w:hyperlink>
      <w:r>
        <w:rPr>
          <w:rStyle w:val="text-token-text-secondary"/>
        </w:rPr>
        <w:t>)</w:t>
      </w:r>
      <w:r>
        <w:rPr>
          <w:rFonts w:ascii="MS Mincho" w:eastAsia="MS Mincho" w:hAnsi="MS Mincho" w:cs="MS Mincho" w:hint="eastAsia"/>
        </w:rPr>
        <w:t>​</w:t>
      </w:r>
      <w:r>
        <w:t>。这些措施不仅有助于减少碳排放，还推动了中国的绿色经济发展。</w:t>
      </w:r>
    </w:p>
    <w:p w14:paraId="57D2F879" w14:textId="77777777" w:rsidR="00212FAC" w:rsidRDefault="00212FAC" w:rsidP="00212FAC">
      <w:pPr>
        <w:pStyle w:val="af0"/>
      </w:pPr>
      <w:r>
        <w:t>通过这些举措，中国在全球应对气候变化的行动中发挥了重要作用，为实现全球碳中和目标提供了有力支持和示范</w:t>
      </w:r>
      <w:r>
        <w:rPr>
          <w:rFonts w:ascii="MS Mincho" w:eastAsia="MS Mincho" w:hAnsi="MS Mincho" w:cs="MS Mincho" w:hint="eastAsia"/>
        </w:rPr>
        <w:t>​</w:t>
      </w:r>
      <w:r>
        <w:rPr>
          <w:rStyle w:val="text-token-text-secondary"/>
        </w:rPr>
        <w:t xml:space="preserve"> (</w:t>
      </w:r>
      <w:hyperlink r:id="rId15" w:tgtFrame="_blank" w:history="1">
        <w:r>
          <w:rPr>
            <w:rStyle w:val="ae"/>
          </w:rPr>
          <w:t>IRENA</w:t>
        </w:r>
      </w:hyperlink>
      <w:r>
        <w:rPr>
          <w:rStyle w:val="text-token-text-secondary"/>
        </w:rPr>
        <w:t>)</w:t>
      </w:r>
      <w:r>
        <w:rPr>
          <w:rFonts w:ascii="MS Mincho" w:eastAsia="MS Mincho" w:hAnsi="MS Mincho" w:cs="MS Mincho" w:hint="eastAsia"/>
        </w:rPr>
        <w:t>​​</w:t>
      </w:r>
      <w:r>
        <w:rPr>
          <w:rStyle w:val="text-token-text-secondary"/>
        </w:rPr>
        <w:t xml:space="preserve"> (</w:t>
      </w:r>
      <w:hyperlink r:id="rId16" w:tgtFrame="_blank" w:history="1">
        <w:r>
          <w:rPr>
            <w:rStyle w:val="ae"/>
          </w:rPr>
          <w:t>China Daily</w:t>
        </w:r>
      </w:hyperlink>
      <w:r>
        <w:rPr>
          <w:rStyle w:val="text-token-text-secondary"/>
        </w:rPr>
        <w:t>)</w:t>
      </w:r>
      <w:r>
        <w:rPr>
          <w:rFonts w:ascii="MS Mincho" w:eastAsia="MS Mincho" w:hAnsi="MS Mincho" w:cs="MS Mincho" w:hint="eastAsia"/>
        </w:rPr>
        <w:t>​</w:t>
      </w:r>
      <w:r>
        <w:t>。</w:t>
      </w:r>
    </w:p>
    <w:p w14:paraId="10BBAE45" w14:textId="77777777" w:rsidR="00212FAC" w:rsidRPr="00212FAC" w:rsidRDefault="00212FAC" w:rsidP="00A143C5">
      <w:pPr>
        <w:rPr>
          <w:rFonts w:ascii="Segoe UI" w:hAnsi="Segoe UI" w:cs="Segoe UI" w:hint="eastAsia"/>
          <w:color w:val="252F52"/>
          <w:shd w:val="clear" w:color="auto" w:fill="FFFFFF"/>
        </w:rPr>
      </w:pPr>
    </w:p>
    <w:sectPr w:rsidR="00212FAC" w:rsidRPr="00212F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364717"/>
    <w:multiLevelType w:val="hybridMultilevel"/>
    <w:tmpl w:val="55587034"/>
    <w:lvl w:ilvl="0" w:tplc="085C1F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050"/>
    <w:rsid w:val="00175B15"/>
    <w:rsid w:val="00212FAC"/>
    <w:rsid w:val="00453658"/>
    <w:rsid w:val="005F3026"/>
    <w:rsid w:val="00694C8D"/>
    <w:rsid w:val="006D0050"/>
    <w:rsid w:val="00883611"/>
    <w:rsid w:val="009332B8"/>
    <w:rsid w:val="009B58B8"/>
    <w:rsid w:val="00A143C5"/>
    <w:rsid w:val="00D852D1"/>
    <w:rsid w:val="00DB2D2F"/>
    <w:rsid w:val="00DF4B5C"/>
    <w:rsid w:val="00EE0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998C0"/>
  <w15:chartTrackingRefBased/>
  <w15:docId w15:val="{10086291-3864-4633-8E4A-9B157F8DB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D005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D005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D005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D005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D005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D0050"/>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D0050"/>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D0050"/>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D0050"/>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005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D005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D005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D0050"/>
    <w:rPr>
      <w:rFonts w:cstheme="majorBidi"/>
      <w:color w:val="0F4761" w:themeColor="accent1" w:themeShade="BF"/>
      <w:sz w:val="28"/>
      <w:szCs w:val="28"/>
    </w:rPr>
  </w:style>
  <w:style w:type="character" w:customStyle="1" w:styleId="50">
    <w:name w:val="标题 5 字符"/>
    <w:basedOn w:val="a0"/>
    <w:link w:val="5"/>
    <w:uiPriority w:val="9"/>
    <w:semiHidden/>
    <w:rsid w:val="006D0050"/>
    <w:rPr>
      <w:rFonts w:cstheme="majorBidi"/>
      <w:color w:val="0F4761" w:themeColor="accent1" w:themeShade="BF"/>
      <w:sz w:val="24"/>
    </w:rPr>
  </w:style>
  <w:style w:type="character" w:customStyle="1" w:styleId="60">
    <w:name w:val="标题 6 字符"/>
    <w:basedOn w:val="a0"/>
    <w:link w:val="6"/>
    <w:uiPriority w:val="9"/>
    <w:semiHidden/>
    <w:rsid w:val="006D0050"/>
    <w:rPr>
      <w:rFonts w:cstheme="majorBidi"/>
      <w:b/>
      <w:bCs/>
      <w:color w:val="0F4761" w:themeColor="accent1" w:themeShade="BF"/>
    </w:rPr>
  </w:style>
  <w:style w:type="character" w:customStyle="1" w:styleId="70">
    <w:name w:val="标题 7 字符"/>
    <w:basedOn w:val="a0"/>
    <w:link w:val="7"/>
    <w:uiPriority w:val="9"/>
    <w:semiHidden/>
    <w:rsid w:val="006D0050"/>
    <w:rPr>
      <w:rFonts w:cstheme="majorBidi"/>
      <w:b/>
      <w:bCs/>
      <w:color w:val="595959" w:themeColor="text1" w:themeTint="A6"/>
    </w:rPr>
  </w:style>
  <w:style w:type="character" w:customStyle="1" w:styleId="80">
    <w:name w:val="标题 8 字符"/>
    <w:basedOn w:val="a0"/>
    <w:link w:val="8"/>
    <w:uiPriority w:val="9"/>
    <w:semiHidden/>
    <w:rsid w:val="006D0050"/>
    <w:rPr>
      <w:rFonts w:cstheme="majorBidi"/>
      <w:color w:val="595959" w:themeColor="text1" w:themeTint="A6"/>
    </w:rPr>
  </w:style>
  <w:style w:type="character" w:customStyle="1" w:styleId="90">
    <w:name w:val="标题 9 字符"/>
    <w:basedOn w:val="a0"/>
    <w:link w:val="9"/>
    <w:uiPriority w:val="9"/>
    <w:semiHidden/>
    <w:rsid w:val="006D0050"/>
    <w:rPr>
      <w:rFonts w:eastAsiaTheme="majorEastAsia" w:cstheme="majorBidi"/>
      <w:color w:val="595959" w:themeColor="text1" w:themeTint="A6"/>
    </w:rPr>
  </w:style>
  <w:style w:type="paragraph" w:styleId="a3">
    <w:name w:val="Title"/>
    <w:basedOn w:val="a"/>
    <w:next w:val="a"/>
    <w:link w:val="a4"/>
    <w:uiPriority w:val="10"/>
    <w:qFormat/>
    <w:rsid w:val="006D005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D005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D005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D005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D0050"/>
    <w:pPr>
      <w:spacing w:before="160"/>
      <w:jc w:val="center"/>
    </w:pPr>
    <w:rPr>
      <w:i/>
      <w:iCs/>
      <w:color w:val="404040" w:themeColor="text1" w:themeTint="BF"/>
    </w:rPr>
  </w:style>
  <w:style w:type="character" w:customStyle="1" w:styleId="a8">
    <w:name w:val="引用 字符"/>
    <w:basedOn w:val="a0"/>
    <w:link w:val="a7"/>
    <w:uiPriority w:val="29"/>
    <w:rsid w:val="006D0050"/>
    <w:rPr>
      <w:i/>
      <w:iCs/>
      <w:color w:val="404040" w:themeColor="text1" w:themeTint="BF"/>
    </w:rPr>
  </w:style>
  <w:style w:type="paragraph" w:styleId="a9">
    <w:name w:val="List Paragraph"/>
    <w:basedOn w:val="a"/>
    <w:uiPriority w:val="34"/>
    <w:qFormat/>
    <w:rsid w:val="006D0050"/>
    <w:pPr>
      <w:ind w:left="720"/>
      <w:contextualSpacing/>
    </w:pPr>
  </w:style>
  <w:style w:type="character" w:styleId="aa">
    <w:name w:val="Intense Emphasis"/>
    <w:basedOn w:val="a0"/>
    <w:uiPriority w:val="21"/>
    <w:qFormat/>
    <w:rsid w:val="006D0050"/>
    <w:rPr>
      <w:i/>
      <w:iCs/>
      <w:color w:val="0F4761" w:themeColor="accent1" w:themeShade="BF"/>
    </w:rPr>
  </w:style>
  <w:style w:type="paragraph" w:styleId="ab">
    <w:name w:val="Intense Quote"/>
    <w:basedOn w:val="a"/>
    <w:next w:val="a"/>
    <w:link w:val="ac"/>
    <w:uiPriority w:val="30"/>
    <w:qFormat/>
    <w:rsid w:val="006D00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D0050"/>
    <w:rPr>
      <w:i/>
      <w:iCs/>
      <w:color w:val="0F4761" w:themeColor="accent1" w:themeShade="BF"/>
    </w:rPr>
  </w:style>
  <w:style w:type="character" w:styleId="ad">
    <w:name w:val="Intense Reference"/>
    <w:basedOn w:val="a0"/>
    <w:uiPriority w:val="32"/>
    <w:qFormat/>
    <w:rsid w:val="006D0050"/>
    <w:rPr>
      <w:b/>
      <w:bCs/>
      <w:smallCaps/>
      <w:color w:val="0F4761" w:themeColor="accent1" w:themeShade="BF"/>
      <w:spacing w:val="5"/>
    </w:rPr>
  </w:style>
  <w:style w:type="character" w:styleId="ae">
    <w:name w:val="Hyperlink"/>
    <w:basedOn w:val="a0"/>
    <w:uiPriority w:val="99"/>
    <w:semiHidden/>
    <w:unhideWhenUsed/>
    <w:rsid w:val="006D0050"/>
    <w:rPr>
      <w:color w:val="0000FF"/>
      <w:u w:val="single"/>
    </w:rPr>
  </w:style>
  <w:style w:type="character" w:styleId="af">
    <w:name w:val="FollowedHyperlink"/>
    <w:basedOn w:val="a0"/>
    <w:uiPriority w:val="99"/>
    <w:semiHidden/>
    <w:unhideWhenUsed/>
    <w:rsid w:val="006D0050"/>
    <w:rPr>
      <w:color w:val="96607D" w:themeColor="followedHyperlink"/>
      <w:u w:val="single"/>
    </w:rPr>
  </w:style>
  <w:style w:type="paragraph" w:styleId="af0">
    <w:name w:val="Normal (Web)"/>
    <w:basedOn w:val="a"/>
    <w:uiPriority w:val="99"/>
    <w:semiHidden/>
    <w:unhideWhenUsed/>
    <w:rsid w:val="00212FAC"/>
    <w:pPr>
      <w:widowControl/>
      <w:spacing w:before="100" w:beforeAutospacing="1" w:after="100" w:afterAutospacing="1" w:line="240" w:lineRule="auto"/>
    </w:pPr>
    <w:rPr>
      <w:rFonts w:ascii="宋体" w:eastAsia="宋体" w:hAnsi="宋体" w:cs="宋体"/>
      <w:kern w:val="0"/>
      <w:sz w:val="24"/>
      <w14:ligatures w14:val="none"/>
    </w:rPr>
  </w:style>
  <w:style w:type="character" w:customStyle="1" w:styleId="text-token-text-secondary">
    <w:name w:val="text-token-text-secondary"/>
    <w:basedOn w:val="a0"/>
    <w:rsid w:val="00212FAC"/>
  </w:style>
  <w:style w:type="character" w:customStyle="1" w:styleId="line-clamp-1">
    <w:name w:val="line-clamp-1"/>
    <w:basedOn w:val="a0"/>
    <w:rsid w:val="00212F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27889">
      <w:bodyDiv w:val="1"/>
      <w:marLeft w:val="0"/>
      <w:marRight w:val="0"/>
      <w:marTop w:val="0"/>
      <w:marBottom w:val="0"/>
      <w:divBdr>
        <w:top w:val="none" w:sz="0" w:space="0" w:color="auto"/>
        <w:left w:val="none" w:sz="0" w:space="0" w:color="auto"/>
        <w:bottom w:val="none" w:sz="0" w:space="0" w:color="auto"/>
        <w:right w:val="none" w:sz="0" w:space="0" w:color="auto"/>
      </w:divBdr>
    </w:div>
    <w:div w:id="586422182">
      <w:bodyDiv w:val="1"/>
      <w:marLeft w:val="0"/>
      <w:marRight w:val="0"/>
      <w:marTop w:val="0"/>
      <w:marBottom w:val="0"/>
      <w:divBdr>
        <w:top w:val="none" w:sz="0" w:space="0" w:color="auto"/>
        <w:left w:val="none" w:sz="0" w:space="0" w:color="auto"/>
        <w:bottom w:val="none" w:sz="0" w:space="0" w:color="auto"/>
        <w:right w:val="none" w:sz="0" w:space="0" w:color="auto"/>
      </w:divBdr>
    </w:div>
    <w:div w:id="1131678366">
      <w:bodyDiv w:val="1"/>
      <w:marLeft w:val="0"/>
      <w:marRight w:val="0"/>
      <w:marTop w:val="0"/>
      <w:marBottom w:val="0"/>
      <w:divBdr>
        <w:top w:val="none" w:sz="0" w:space="0" w:color="auto"/>
        <w:left w:val="none" w:sz="0" w:space="0" w:color="auto"/>
        <w:bottom w:val="none" w:sz="0" w:space="0" w:color="auto"/>
        <w:right w:val="none" w:sz="0" w:space="0" w:color="auto"/>
      </w:divBdr>
    </w:div>
    <w:div w:id="1187600394">
      <w:bodyDiv w:val="1"/>
      <w:marLeft w:val="0"/>
      <w:marRight w:val="0"/>
      <w:marTop w:val="0"/>
      <w:marBottom w:val="0"/>
      <w:divBdr>
        <w:top w:val="none" w:sz="0" w:space="0" w:color="auto"/>
        <w:left w:val="none" w:sz="0" w:space="0" w:color="auto"/>
        <w:bottom w:val="none" w:sz="0" w:space="0" w:color="auto"/>
        <w:right w:val="none" w:sz="0" w:space="0" w:color="auto"/>
      </w:divBdr>
      <w:divsChild>
        <w:div w:id="164521168">
          <w:marLeft w:val="0"/>
          <w:marRight w:val="0"/>
          <w:marTop w:val="0"/>
          <w:marBottom w:val="0"/>
          <w:divBdr>
            <w:top w:val="none" w:sz="0" w:space="0" w:color="auto"/>
            <w:left w:val="none" w:sz="0" w:space="0" w:color="auto"/>
            <w:bottom w:val="none" w:sz="0" w:space="0" w:color="auto"/>
            <w:right w:val="none" w:sz="0" w:space="0" w:color="auto"/>
          </w:divBdr>
          <w:divsChild>
            <w:div w:id="562984655">
              <w:marLeft w:val="0"/>
              <w:marRight w:val="0"/>
              <w:marTop w:val="0"/>
              <w:marBottom w:val="0"/>
              <w:divBdr>
                <w:top w:val="none" w:sz="0" w:space="0" w:color="auto"/>
                <w:left w:val="none" w:sz="0" w:space="0" w:color="auto"/>
                <w:bottom w:val="none" w:sz="0" w:space="0" w:color="auto"/>
                <w:right w:val="none" w:sz="0" w:space="0" w:color="auto"/>
              </w:divBdr>
              <w:divsChild>
                <w:div w:id="384572846">
                  <w:marLeft w:val="0"/>
                  <w:marRight w:val="0"/>
                  <w:marTop w:val="0"/>
                  <w:marBottom w:val="0"/>
                  <w:divBdr>
                    <w:top w:val="none" w:sz="0" w:space="0" w:color="auto"/>
                    <w:left w:val="none" w:sz="0" w:space="0" w:color="auto"/>
                    <w:bottom w:val="none" w:sz="0" w:space="0" w:color="auto"/>
                    <w:right w:val="none" w:sz="0" w:space="0" w:color="auto"/>
                  </w:divBdr>
                  <w:divsChild>
                    <w:div w:id="17616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2008">
          <w:marLeft w:val="0"/>
          <w:marRight w:val="0"/>
          <w:marTop w:val="0"/>
          <w:marBottom w:val="0"/>
          <w:divBdr>
            <w:top w:val="none" w:sz="0" w:space="0" w:color="auto"/>
            <w:left w:val="none" w:sz="0" w:space="0" w:color="auto"/>
            <w:bottom w:val="none" w:sz="0" w:space="0" w:color="auto"/>
            <w:right w:val="none" w:sz="0" w:space="0" w:color="auto"/>
          </w:divBdr>
          <w:divsChild>
            <w:div w:id="1975483849">
              <w:marLeft w:val="0"/>
              <w:marRight w:val="0"/>
              <w:marTop w:val="0"/>
              <w:marBottom w:val="0"/>
              <w:divBdr>
                <w:top w:val="none" w:sz="0" w:space="0" w:color="auto"/>
                <w:left w:val="none" w:sz="0" w:space="0" w:color="auto"/>
                <w:bottom w:val="none" w:sz="0" w:space="0" w:color="auto"/>
                <w:right w:val="none" w:sz="0" w:space="0" w:color="auto"/>
              </w:divBdr>
              <w:divsChild>
                <w:div w:id="809785260">
                  <w:marLeft w:val="0"/>
                  <w:marRight w:val="0"/>
                  <w:marTop w:val="0"/>
                  <w:marBottom w:val="0"/>
                  <w:divBdr>
                    <w:top w:val="none" w:sz="0" w:space="0" w:color="auto"/>
                    <w:left w:val="none" w:sz="0" w:space="0" w:color="auto"/>
                    <w:bottom w:val="none" w:sz="0" w:space="0" w:color="auto"/>
                    <w:right w:val="none" w:sz="0" w:space="0" w:color="auto"/>
                  </w:divBdr>
                  <w:divsChild>
                    <w:div w:id="79267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534373">
      <w:bodyDiv w:val="1"/>
      <w:marLeft w:val="0"/>
      <w:marRight w:val="0"/>
      <w:marTop w:val="0"/>
      <w:marBottom w:val="0"/>
      <w:divBdr>
        <w:top w:val="none" w:sz="0" w:space="0" w:color="auto"/>
        <w:left w:val="none" w:sz="0" w:space="0" w:color="auto"/>
        <w:bottom w:val="none" w:sz="0" w:space="0" w:color="auto"/>
        <w:right w:val="none" w:sz="0" w:space="0" w:color="auto"/>
      </w:divBdr>
    </w:div>
    <w:div w:id="2020691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ncil.science/zh-CN/current/news/risk-of-passing-multiple-climate-tipping-points-escalates-above-1-5c-global-warming/" TargetMode="External"/><Relationship Id="rId13" Type="http://schemas.openxmlformats.org/officeDocument/2006/relationships/hyperlink" Target="https://global.chinadaily.com.cn/a/202110/28/WS6179dfdba310cdd39bc71b86.html"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ipcc.ch/report/ar5/syr/synthesis-report/" TargetMode="External"/><Relationship Id="rId12" Type="http://schemas.openxmlformats.org/officeDocument/2006/relationships/hyperlink" Target="https://global.chinadaily.com.cn/a/202110/28/WS6179dfdba310cdd39bc71b86.html"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lobal.chinadaily.com.cn/a/202110/28/WS6179dfdba310cdd39bc71b86.html"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www.irena.org/publications/2022/Jul/Chinas-Route-to-Carbon-Neutrality" TargetMode="External"/><Relationship Id="rId5" Type="http://schemas.openxmlformats.org/officeDocument/2006/relationships/image" Target="media/image1.emf"/><Relationship Id="rId15" Type="http://schemas.openxmlformats.org/officeDocument/2006/relationships/hyperlink" Target="https://www.irena.org/publications/2022/Jul/Chinas-Route-to-Carbon-Neutrality" TargetMode="External"/><Relationship Id="rId10"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hyperlink" Target="https://global.chinadaily.com.cn/a/202110/28/WS6179dfdba310cdd39bc71b86.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1</Pages>
  <Words>384</Words>
  <Characters>2194</Characters>
  <Application>Microsoft Office Word</Application>
  <DocSecurity>0</DocSecurity>
  <Lines>18</Lines>
  <Paragraphs>5</Paragraphs>
  <ScaleCrop>false</ScaleCrop>
  <Company/>
  <LinksUpToDate>false</LinksUpToDate>
  <CharactersWithSpaces>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培林 李</dc:creator>
  <cp:keywords/>
  <dc:description/>
  <cp:lastModifiedBy>Vapor Hu</cp:lastModifiedBy>
  <cp:revision>13</cp:revision>
  <dcterms:created xsi:type="dcterms:W3CDTF">2024-06-10T02:12:00Z</dcterms:created>
  <dcterms:modified xsi:type="dcterms:W3CDTF">2024-06-11T15:56:00Z</dcterms:modified>
</cp:coreProperties>
</file>